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9D" w:rsidRPr="00AD4CBB" w:rsidRDefault="002E4D9D" w:rsidP="002E4D9D">
      <w:pPr>
        <w:pStyle w:val="Plattetekst"/>
        <w:spacing w:line="240" w:lineRule="atLeast"/>
        <w:rPr>
          <w:rFonts w:asciiTheme="majorHAnsi" w:hAnsiTheme="majorHAnsi" w:cstheme="majorHAnsi"/>
          <w:b/>
          <w:sz w:val="24"/>
          <w:szCs w:val="24"/>
        </w:rPr>
      </w:pPr>
      <w:r>
        <w:rPr>
          <w:rFonts w:asciiTheme="majorHAnsi" w:hAnsiTheme="majorHAnsi" w:cstheme="majorHAnsi"/>
          <w:b/>
          <w:sz w:val="28"/>
          <w:szCs w:val="28"/>
        </w:rPr>
        <w:t xml:space="preserve">Introductie </w:t>
      </w:r>
      <w:proofErr w:type="spellStart"/>
      <w:r>
        <w:rPr>
          <w:rFonts w:asciiTheme="majorHAnsi" w:hAnsiTheme="majorHAnsi" w:cstheme="majorHAnsi"/>
          <w:b/>
          <w:sz w:val="28"/>
          <w:szCs w:val="28"/>
        </w:rPr>
        <w:t>Transactionele</w:t>
      </w:r>
      <w:proofErr w:type="spellEnd"/>
      <w:r>
        <w:rPr>
          <w:rFonts w:asciiTheme="majorHAnsi" w:hAnsiTheme="majorHAnsi" w:cstheme="majorHAnsi"/>
          <w:b/>
          <w:sz w:val="28"/>
          <w:szCs w:val="28"/>
        </w:rPr>
        <w:t xml:space="preserve"> Analyse</w:t>
      </w:r>
    </w:p>
    <w:p w:rsidR="002E4D9D" w:rsidRPr="00AD4CBB" w:rsidRDefault="002E4D9D" w:rsidP="002E4D9D">
      <w:pPr>
        <w:rPr>
          <w:rFonts w:asciiTheme="majorHAnsi" w:hAnsiTheme="majorHAnsi" w:cstheme="majorHAnsi"/>
          <w:b/>
          <w:sz w:val="24"/>
        </w:rPr>
      </w:pPr>
      <w:r w:rsidRPr="00AD4CBB">
        <w:rPr>
          <w:rFonts w:asciiTheme="majorHAnsi" w:hAnsiTheme="majorHAnsi" w:cstheme="majorHAnsi"/>
          <w:b/>
          <w:sz w:val="24"/>
        </w:rPr>
        <w:t>GITP PAO</w:t>
      </w:r>
    </w:p>
    <w:p w:rsidR="002E4D9D" w:rsidRPr="002E4D9D" w:rsidRDefault="002E4D9D" w:rsidP="002E4D9D">
      <w:pPr>
        <w:spacing w:line="276" w:lineRule="auto"/>
        <w:rPr>
          <w:rFonts w:asciiTheme="majorHAnsi" w:hAnsiTheme="majorHAnsi" w:cstheme="majorHAnsi"/>
          <w:b/>
          <w:sz w:val="20"/>
          <w:szCs w:val="20"/>
        </w:rPr>
      </w:pPr>
      <w:bookmarkStart w:id="0" w:name="_GoBack"/>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b/>
          <w:sz w:val="20"/>
          <w:szCs w:val="20"/>
        </w:rPr>
        <w:t>Inleiding</w:t>
      </w:r>
      <w:r w:rsidRPr="002E4D9D">
        <w:rPr>
          <w:rFonts w:asciiTheme="majorHAnsi" w:hAnsiTheme="majorHAnsi" w:cstheme="majorHAnsi"/>
          <w:b/>
          <w:sz w:val="20"/>
          <w:szCs w:val="20"/>
        </w:rPr>
        <w:br/>
      </w:r>
      <w:proofErr w:type="spellStart"/>
      <w:r w:rsidRPr="002E4D9D">
        <w:rPr>
          <w:rFonts w:asciiTheme="majorHAnsi" w:hAnsiTheme="majorHAnsi" w:cstheme="majorHAnsi"/>
          <w:sz w:val="20"/>
          <w:szCs w:val="20"/>
        </w:rPr>
        <w:t>Transactionele</w:t>
      </w:r>
      <w:proofErr w:type="spellEnd"/>
      <w:r w:rsidRPr="002E4D9D">
        <w:rPr>
          <w:rFonts w:asciiTheme="majorHAnsi" w:hAnsiTheme="majorHAnsi" w:cstheme="majorHAnsi"/>
          <w:sz w:val="20"/>
          <w:szCs w:val="20"/>
        </w:rPr>
        <w:t xml:space="preserve"> Analyse (TA) biedt een wetenschappelijk fundament voor invullen van maatschappelijke thema’s als eigen regie, co-creatie en vraaggericht werken. Hoe kom je </w:t>
      </w:r>
      <w:proofErr w:type="spellStart"/>
      <w:r w:rsidRPr="002E4D9D">
        <w:rPr>
          <w:rFonts w:asciiTheme="majorHAnsi" w:hAnsiTheme="majorHAnsi" w:cstheme="majorHAnsi"/>
          <w:sz w:val="20"/>
          <w:szCs w:val="20"/>
        </w:rPr>
        <w:t>sàmen</w:t>
      </w:r>
      <w:proofErr w:type="spellEnd"/>
      <w:r w:rsidRPr="002E4D9D">
        <w:rPr>
          <w:rFonts w:asciiTheme="majorHAnsi" w:hAnsiTheme="majorHAnsi" w:cstheme="majorHAnsi"/>
          <w:sz w:val="20"/>
          <w:szCs w:val="20"/>
        </w:rPr>
        <w:t xml:space="preserve"> met een cliënt tot een behandel- of begeleidingsplan? TA geeft de cliënt heeft een actieve rol in het therapeutisch of </w:t>
      </w:r>
      <w:proofErr w:type="spellStart"/>
      <w:r w:rsidRPr="002E4D9D">
        <w:rPr>
          <w:rFonts w:asciiTheme="majorHAnsi" w:hAnsiTheme="majorHAnsi" w:cstheme="majorHAnsi"/>
          <w:sz w:val="20"/>
          <w:szCs w:val="20"/>
        </w:rPr>
        <w:t>coachingsproces</w:t>
      </w:r>
      <w:proofErr w:type="spellEnd"/>
      <w:r w:rsidRPr="002E4D9D">
        <w:rPr>
          <w:rFonts w:asciiTheme="majorHAnsi" w:hAnsiTheme="majorHAnsi" w:cstheme="majorHAnsi"/>
          <w:sz w:val="20"/>
          <w:szCs w:val="20"/>
        </w:rPr>
        <w:t>. Het geeft mensen een vermogen tot zelfsturing en autonomie terug. TA betrekt denken, voelen en gedrag en zorgt daarom voor een blijvende en diepe verandering. In deze cursus ervaar je de basisconcepten van TA. Je ontdekt hoe TA jouw persoonlijke en professionele ontwikkeling diepgang kan bieden.</w:t>
      </w:r>
      <w:r w:rsidRPr="002E4D9D">
        <w:rPr>
          <w:rFonts w:asciiTheme="majorHAnsi" w:hAnsiTheme="majorHAnsi" w:cstheme="majorHAnsi"/>
          <w:sz w:val="20"/>
          <w:szCs w:val="20"/>
        </w:rPr>
        <w:tab/>
      </w:r>
      <w:r w:rsidRPr="002E4D9D">
        <w:rPr>
          <w:rFonts w:asciiTheme="majorHAnsi" w:hAnsiTheme="majorHAnsi" w:cstheme="majorHAnsi"/>
          <w:sz w:val="20"/>
          <w:szCs w:val="20"/>
        </w:rPr>
        <w:tab/>
      </w:r>
      <w:r w:rsidRPr="002E4D9D">
        <w:rPr>
          <w:rFonts w:asciiTheme="majorHAnsi" w:hAnsiTheme="majorHAnsi" w:cstheme="majorHAnsi"/>
          <w:sz w:val="20"/>
          <w:szCs w:val="20"/>
        </w:rPr>
        <w:tab/>
      </w:r>
      <w:r w:rsidRPr="002E4D9D">
        <w:rPr>
          <w:rFonts w:asciiTheme="majorHAnsi" w:hAnsiTheme="majorHAnsi" w:cstheme="majorHAnsi"/>
          <w:sz w:val="20"/>
          <w:szCs w:val="20"/>
        </w:rPr>
        <w:tab/>
      </w:r>
      <w:r w:rsidRPr="002E4D9D">
        <w:rPr>
          <w:rFonts w:asciiTheme="majorHAnsi" w:hAnsiTheme="majorHAnsi" w:cstheme="majorHAnsi"/>
          <w:sz w:val="20"/>
          <w:szCs w:val="20"/>
        </w:rPr>
        <w:tab/>
      </w:r>
    </w:p>
    <w:p w:rsidR="002E4D9D" w:rsidRPr="002E4D9D" w:rsidRDefault="002E4D9D" w:rsidP="002E4D9D">
      <w:pPr>
        <w:spacing w:line="276" w:lineRule="auto"/>
        <w:rPr>
          <w:rFonts w:asciiTheme="majorHAnsi" w:hAnsiTheme="majorHAnsi" w:cstheme="majorHAnsi"/>
          <w:sz w:val="20"/>
          <w:szCs w:val="20"/>
        </w:rPr>
      </w:pPr>
    </w:p>
    <w:p w:rsidR="002E4D9D" w:rsidRPr="002E4D9D" w:rsidRDefault="002E4D9D" w:rsidP="002E4D9D">
      <w:pPr>
        <w:spacing w:line="276" w:lineRule="auto"/>
        <w:rPr>
          <w:sz w:val="20"/>
          <w:szCs w:val="20"/>
        </w:rPr>
      </w:pPr>
      <w:r w:rsidRPr="002E4D9D">
        <w:rPr>
          <w:rFonts w:asciiTheme="majorHAnsi" w:hAnsiTheme="majorHAnsi" w:cstheme="majorHAnsi"/>
          <w:b/>
          <w:sz w:val="20"/>
          <w:szCs w:val="20"/>
        </w:rPr>
        <w:t>Doelgroep</w:t>
      </w:r>
      <w:r w:rsidRPr="002E4D9D">
        <w:rPr>
          <w:rFonts w:asciiTheme="majorHAnsi" w:hAnsiTheme="majorHAnsi" w:cstheme="majorHAnsi"/>
          <w:b/>
          <w:sz w:val="20"/>
          <w:szCs w:val="20"/>
        </w:rPr>
        <w:br/>
      </w:r>
      <w:r w:rsidRPr="002E4D9D">
        <w:rPr>
          <w:sz w:val="20"/>
          <w:szCs w:val="20"/>
        </w:rPr>
        <w:t xml:space="preserve">Wil je weten en ervaren hoe je </w:t>
      </w:r>
      <w:proofErr w:type="spellStart"/>
      <w:r w:rsidRPr="002E4D9D">
        <w:rPr>
          <w:sz w:val="20"/>
          <w:szCs w:val="20"/>
        </w:rPr>
        <w:t>Transactionele</w:t>
      </w:r>
      <w:proofErr w:type="spellEnd"/>
      <w:r w:rsidRPr="002E4D9D">
        <w:rPr>
          <w:sz w:val="20"/>
          <w:szCs w:val="20"/>
        </w:rPr>
        <w:t xml:space="preserve"> Analyse in jouw behandel- of coaching praktijk toepast?</w:t>
      </w:r>
    </w:p>
    <w:p w:rsidR="002E4D9D" w:rsidRPr="002E4D9D" w:rsidRDefault="002E4D9D" w:rsidP="002E4D9D">
      <w:pPr>
        <w:spacing w:line="276" w:lineRule="auto"/>
        <w:rPr>
          <w:sz w:val="20"/>
          <w:szCs w:val="20"/>
        </w:rPr>
      </w:pPr>
      <w:r w:rsidRPr="002E4D9D">
        <w:rPr>
          <w:sz w:val="20"/>
          <w:szCs w:val="20"/>
        </w:rPr>
        <w:t>Ben je academisch opgeleid in een gedragswetenschappelijk of medisch beroep? Volg dan dit eerste deel van de opleiding TA, de 1-O-1 (TA 101).</w:t>
      </w:r>
      <w:r w:rsidRPr="002E4D9D">
        <w:rPr>
          <w:sz w:val="20"/>
          <w:szCs w:val="20"/>
        </w:rPr>
        <w:tab/>
      </w:r>
    </w:p>
    <w:p w:rsidR="002E4D9D" w:rsidRPr="002E4D9D" w:rsidRDefault="002E4D9D" w:rsidP="002E4D9D">
      <w:pPr>
        <w:spacing w:line="276" w:lineRule="auto"/>
        <w:rPr>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Doelstellingen</w:t>
      </w:r>
    </w:p>
    <w:p w:rsidR="002E4D9D" w:rsidRPr="002E4D9D" w:rsidRDefault="002E4D9D" w:rsidP="002E4D9D">
      <w:pPr>
        <w:pStyle w:val="Lijstalinea"/>
        <w:numPr>
          <w:ilvl w:val="0"/>
          <w:numId w:val="26"/>
        </w:numPr>
        <w:spacing w:line="276" w:lineRule="auto"/>
        <w:rPr>
          <w:rFonts w:asciiTheme="majorHAnsi" w:hAnsiTheme="majorHAnsi" w:cstheme="majorHAnsi"/>
          <w:sz w:val="20"/>
          <w:szCs w:val="20"/>
        </w:rPr>
      </w:pPr>
      <w:r w:rsidRPr="002E4D9D">
        <w:rPr>
          <w:rFonts w:asciiTheme="majorHAnsi" w:hAnsiTheme="majorHAnsi" w:cstheme="majorHAnsi"/>
          <w:sz w:val="20"/>
          <w:szCs w:val="20"/>
        </w:rPr>
        <w:t>Aan het eind van de introductiecursus kun je de basis TA concepten beschrijven.</w:t>
      </w:r>
    </w:p>
    <w:p w:rsidR="002E4D9D" w:rsidRPr="002E4D9D" w:rsidRDefault="002E4D9D" w:rsidP="002E4D9D">
      <w:pPr>
        <w:pStyle w:val="Lijstalinea"/>
        <w:numPr>
          <w:ilvl w:val="0"/>
          <w:numId w:val="26"/>
        </w:numPr>
        <w:spacing w:line="276" w:lineRule="auto"/>
        <w:rPr>
          <w:rFonts w:asciiTheme="majorHAnsi" w:hAnsiTheme="majorHAnsi" w:cstheme="majorHAnsi"/>
          <w:sz w:val="20"/>
          <w:szCs w:val="20"/>
        </w:rPr>
      </w:pPr>
      <w:r w:rsidRPr="002E4D9D">
        <w:rPr>
          <w:rFonts w:asciiTheme="majorHAnsi" w:hAnsiTheme="majorHAnsi" w:cstheme="majorHAnsi"/>
          <w:sz w:val="20"/>
          <w:szCs w:val="20"/>
        </w:rPr>
        <w:t xml:space="preserve">Aan het eind van de introductiecursus heb je eerste stappen gezet om de basis TA concepten toe te passen. </w:t>
      </w:r>
    </w:p>
    <w:p w:rsidR="002E4D9D" w:rsidRPr="002E4D9D" w:rsidRDefault="002E4D9D" w:rsidP="002E4D9D">
      <w:pPr>
        <w:pStyle w:val="Lijstalinea"/>
        <w:numPr>
          <w:ilvl w:val="0"/>
          <w:numId w:val="26"/>
        </w:numPr>
        <w:spacing w:line="276" w:lineRule="auto"/>
        <w:rPr>
          <w:rFonts w:asciiTheme="majorHAnsi" w:hAnsiTheme="majorHAnsi" w:cstheme="majorHAnsi"/>
          <w:sz w:val="20"/>
          <w:szCs w:val="20"/>
        </w:rPr>
      </w:pPr>
      <w:r w:rsidRPr="002E4D9D">
        <w:rPr>
          <w:rFonts w:asciiTheme="majorHAnsi" w:hAnsiTheme="majorHAnsi" w:cstheme="majorHAnsi"/>
          <w:sz w:val="20"/>
          <w:szCs w:val="20"/>
        </w:rPr>
        <w:t>Aan het eind van de introductiecursus kun je  interpersoonlijk gedrag en interne processen indelen gebruikmakend van basis TA concepten</w:t>
      </w:r>
    </w:p>
    <w:p w:rsidR="002E4D9D" w:rsidRPr="002E4D9D" w:rsidRDefault="002E4D9D" w:rsidP="002E4D9D">
      <w:pPr>
        <w:pStyle w:val="Lijstalinea"/>
        <w:numPr>
          <w:ilvl w:val="0"/>
          <w:numId w:val="26"/>
        </w:numPr>
        <w:spacing w:line="276" w:lineRule="auto"/>
        <w:rPr>
          <w:rFonts w:asciiTheme="majorHAnsi" w:hAnsiTheme="majorHAnsi" w:cstheme="majorHAnsi"/>
          <w:sz w:val="20"/>
          <w:szCs w:val="20"/>
        </w:rPr>
      </w:pPr>
      <w:r w:rsidRPr="002E4D9D">
        <w:rPr>
          <w:rFonts w:asciiTheme="majorHAnsi" w:hAnsiTheme="majorHAnsi" w:cstheme="majorHAnsi"/>
          <w:sz w:val="20"/>
          <w:szCs w:val="20"/>
        </w:rPr>
        <w:t>Aan het eind van de introductiecursus heb je bepaald op welke wijze TA past bij jouw persoonlijke en professionele ontwikkeling als psycholoog, pedagoog of arts.</w:t>
      </w:r>
    </w:p>
    <w:p w:rsidR="002E4D9D" w:rsidRPr="002E4D9D" w:rsidRDefault="002E4D9D" w:rsidP="002E4D9D">
      <w:pPr>
        <w:spacing w:line="276" w:lineRule="auto"/>
        <w:rPr>
          <w:rFonts w:asciiTheme="majorHAnsi" w:hAnsiTheme="majorHAnsi" w:cstheme="majorHAnsi"/>
          <w:b/>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Werkwijze</w:t>
      </w:r>
    </w:p>
    <w:p w:rsidR="002E4D9D" w:rsidRPr="002E4D9D" w:rsidRDefault="002E4D9D" w:rsidP="002E4D9D">
      <w:pPr>
        <w:spacing w:line="276" w:lineRule="auto"/>
        <w:rPr>
          <w:rFonts w:asciiTheme="minorHAnsi" w:hAnsiTheme="minorHAnsi" w:cstheme="minorHAnsi"/>
          <w:color w:val="000000" w:themeColor="text2"/>
          <w:sz w:val="20"/>
          <w:szCs w:val="20"/>
        </w:rPr>
      </w:pPr>
      <w:r w:rsidRPr="002E4D9D">
        <w:rPr>
          <w:rFonts w:asciiTheme="minorHAnsi" w:hAnsiTheme="minorHAnsi" w:cstheme="minorHAnsi"/>
          <w:color w:val="000000" w:themeColor="text2"/>
          <w:sz w:val="20"/>
          <w:szCs w:val="20"/>
        </w:rPr>
        <w:t>In de introductiecursus TA maak je ervaringsgericht kennis met de basis concepten uit de TA. Voorafgaande aan de cursusdag bestudeer je de toelichting op de TA-concepten en werk je aan de opdrachten in de online leeromgeving. Gedurende de cursusdag maak je aan de hand van praktische oefeningen zelf kennis met de TA-concepten. De oefeningen zijn gevarieerd, speels en zijn direct toepasbaar in je eigen we</w:t>
      </w:r>
      <w:r w:rsidRPr="002E4D9D">
        <w:rPr>
          <w:rFonts w:asciiTheme="minorHAnsi" w:hAnsiTheme="minorHAnsi" w:cstheme="minorHAnsi"/>
          <w:color w:val="000000" w:themeColor="text2"/>
          <w:sz w:val="20"/>
          <w:szCs w:val="20"/>
        </w:rPr>
        <w:t>rkpraktijk met cliënten.</w:t>
      </w:r>
      <w:r w:rsidRPr="002E4D9D">
        <w:rPr>
          <w:rFonts w:asciiTheme="minorHAnsi" w:hAnsiTheme="minorHAnsi" w:cstheme="minorHAnsi"/>
          <w:color w:val="000000" w:themeColor="text2"/>
          <w:sz w:val="20"/>
          <w:szCs w:val="20"/>
        </w:rPr>
        <w:tab/>
      </w:r>
      <w:r w:rsidRPr="002E4D9D">
        <w:rPr>
          <w:rFonts w:asciiTheme="minorHAnsi" w:hAnsiTheme="minorHAnsi" w:cstheme="minorHAnsi"/>
          <w:color w:val="000000" w:themeColor="text2"/>
          <w:sz w:val="20"/>
          <w:szCs w:val="20"/>
        </w:rPr>
        <w:tab/>
      </w:r>
      <w:r w:rsidRPr="002E4D9D">
        <w:rPr>
          <w:rFonts w:asciiTheme="minorHAnsi" w:hAnsiTheme="minorHAnsi" w:cstheme="minorHAnsi"/>
          <w:color w:val="000000" w:themeColor="text2"/>
          <w:sz w:val="20"/>
          <w:szCs w:val="20"/>
        </w:rPr>
        <w:tab/>
      </w:r>
      <w:r w:rsidRPr="002E4D9D">
        <w:rPr>
          <w:rFonts w:asciiTheme="minorHAnsi" w:hAnsiTheme="minorHAnsi" w:cstheme="minorHAnsi"/>
          <w:color w:val="000000" w:themeColor="text2"/>
          <w:sz w:val="20"/>
          <w:szCs w:val="20"/>
        </w:rPr>
        <w:tab/>
      </w:r>
      <w:r w:rsidRPr="002E4D9D">
        <w:rPr>
          <w:rFonts w:asciiTheme="minorHAnsi" w:hAnsiTheme="minorHAnsi" w:cstheme="minorHAnsi"/>
          <w:color w:val="000000" w:themeColor="text2"/>
          <w:sz w:val="20"/>
          <w:szCs w:val="20"/>
        </w:rPr>
        <w:tab/>
      </w:r>
      <w:r w:rsidRPr="002E4D9D">
        <w:rPr>
          <w:rFonts w:asciiTheme="minorHAnsi" w:hAnsiTheme="minorHAnsi" w:cstheme="minorHAnsi"/>
          <w:color w:val="000000" w:themeColor="text2"/>
          <w:sz w:val="20"/>
          <w:szCs w:val="20"/>
        </w:rPr>
        <w:tab/>
      </w:r>
    </w:p>
    <w:p w:rsidR="002E4D9D" w:rsidRPr="002E4D9D" w:rsidRDefault="002E4D9D" w:rsidP="002E4D9D">
      <w:pPr>
        <w:spacing w:line="276" w:lineRule="auto"/>
        <w:rPr>
          <w:rFonts w:asciiTheme="majorHAnsi" w:hAnsiTheme="majorHAnsi" w:cstheme="majorHAnsi"/>
          <w:sz w:val="20"/>
          <w:szCs w:val="20"/>
        </w:rPr>
      </w:pPr>
      <w:r w:rsidRPr="002E4D9D">
        <w:rPr>
          <w:rFonts w:asciiTheme="minorHAnsi" w:hAnsiTheme="minorHAnsi" w:cstheme="minorHAnsi"/>
          <w:color w:val="000000" w:themeColor="text2"/>
          <w:sz w:val="20"/>
          <w:szCs w:val="20"/>
        </w:rPr>
        <w:t>Voorafgaande aan de cursusdag verricht je gemiddeld 80 pagina’s literatuurstudie en 2 uur aan het maken van opdrachten (zelfstandig en in interactie met de cursusgroep) in de online omgeving.</w:t>
      </w:r>
    </w:p>
    <w:p w:rsidR="002E4D9D" w:rsidRPr="002E4D9D" w:rsidRDefault="002E4D9D" w:rsidP="002E4D9D">
      <w:pPr>
        <w:spacing w:line="276" w:lineRule="auto"/>
        <w:rPr>
          <w:rFonts w:asciiTheme="majorHAnsi" w:hAnsiTheme="majorHAnsi" w:cstheme="majorHAnsi"/>
          <w:b/>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Programma</w:t>
      </w:r>
    </w:p>
    <w:p w:rsidR="002E4D9D" w:rsidRPr="002E4D9D" w:rsidRDefault="002E4D9D" w:rsidP="002E4D9D">
      <w:pPr>
        <w:spacing w:line="276" w:lineRule="auto"/>
        <w:rPr>
          <w:b/>
          <w:sz w:val="20"/>
          <w:szCs w:val="20"/>
        </w:rPr>
      </w:pPr>
      <w:r w:rsidRPr="002E4D9D">
        <w:rPr>
          <w:b/>
          <w:sz w:val="20"/>
          <w:szCs w:val="20"/>
        </w:rPr>
        <w:t>Bijeenkomst 1</w:t>
      </w:r>
    </w:p>
    <w:p w:rsidR="002E4D9D" w:rsidRPr="002E4D9D" w:rsidRDefault="002E4D9D" w:rsidP="002E4D9D">
      <w:pPr>
        <w:pStyle w:val="Lijstalinea"/>
        <w:numPr>
          <w:ilvl w:val="0"/>
          <w:numId w:val="27"/>
        </w:numPr>
        <w:rPr>
          <w:sz w:val="20"/>
          <w:szCs w:val="20"/>
        </w:rPr>
      </w:pPr>
      <w:r w:rsidRPr="002E4D9D">
        <w:rPr>
          <w:sz w:val="20"/>
          <w:szCs w:val="20"/>
        </w:rPr>
        <w:t xml:space="preserve">Waarden en principes van </w:t>
      </w:r>
      <w:proofErr w:type="spellStart"/>
      <w:r w:rsidRPr="002E4D9D">
        <w:rPr>
          <w:sz w:val="20"/>
          <w:szCs w:val="20"/>
        </w:rPr>
        <w:t>Transactionele</w:t>
      </w:r>
      <w:proofErr w:type="spellEnd"/>
      <w:r w:rsidRPr="002E4D9D">
        <w:rPr>
          <w:sz w:val="20"/>
          <w:szCs w:val="20"/>
        </w:rPr>
        <w:t xml:space="preserve"> Analyse.</w:t>
      </w:r>
    </w:p>
    <w:p w:rsidR="002E4D9D" w:rsidRPr="002E4D9D" w:rsidRDefault="002E4D9D" w:rsidP="002E4D9D">
      <w:pPr>
        <w:pStyle w:val="Lijstalinea"/>
        <w:numPr>
          <w:ilvl w:val="0"/>
          <w:numId w:val="27"/>
        </w:numPr>
        <w:rPr>
          <w:sz w:val="20"/>
          <w:szCs w:val="20"/>
        </w:rPr>
      </w:pPr>
      <w:r w:rsidRPr="002E4D9D">
        <w:rPr>
          <w:sz w:val="20"/>
          <w:szCs w:val="20"/>
        </w:rPr>
        <w:t xml:space="preserve">Ontwikkeling van </w:t>
      </w:r>
      <w:proofErr w:type="spellStart"/>
      <w:r w:rsidRPr="002E4D9D">
        <w:rPr>
          <w:sz w:val="20"/>
          <w:szCs w:val="20"/>
        </w:rPr>
        <w:t>Transactionele</w:t>
      </w:r>
      <w:proofErr w:type="spellEnd"/>
      <w:r w:rsidRPr="002E4D9D">
        <w:rPr>
          <w:sz w:val="20"/>
          <w:szCs w:val="20"/>
        </w:rPr>
        <w:t xml:space="preserve"> Analyse.</w:t>
      </w:r>
    </w:p>
    <w:p w:rsidR="002E4D9D" w:rsidRPr="002E4D9D" w:rsidRDefault="002E4D9D" w:rsidP="002E4D9D">
      <w:pPr>
        <w:pStyle w:val="Lijstalinea"/>
        <w:numPr>
          <w:ilvl w:val="0"/>
          <w:numId w:val="27"/>
        </w:numPr>
        <w:rPr>
          <w:sz w:val="20"/>
          <w:szCs w:val="20"/>
        </w:rPr>
      </w:pPr>
      <w:r w:rsidRPr="002E4D9D">
        <w:rPr>
          <w:sz w:val="20"/>
          <w:szCs w:val="20"/>
        </w:rPr>
        <w:t>Persoonlijkheid volgens TA: de ego toestanden.</w:t>
      </w:r>
    </w:p>
    <w:p w:rsidR="002E4D9D" w:rsidRPr="002E4D9D" w:rsidRDefault="002E4D9D" w:rsidP="002E4D9D">
      <w:pPr>
        <w:pStyle w:val="Lijstalinea"/>
        <w:numPr>
          <w:ilvl w:val="0"/>
          <w:numId w:val="27"/>
        </w:numPr>
        <w:rPr>
          <w:sz w:val="20"/>
          <w:szCs w:val="20"/>
        </w:rPr>
      </w:pPr>
      <w:r w:rsidRPr="002E4D9D">
        <w:rPr>
          <w:sz w:val="20"/>
          <w:szCs w:val="20"/>
        </w:rPr>
        <w:t xml:space="preserve">Communicatiepatronen volgens TA: transacties, </w:t>
      </w:r>
      <w:proofErr w:type="spellStart"/>
      <w:r w:rsidRPr="002E4D9D">
        <w:rPr>
          <w:sz w:val="20"/>
          <w:szCs w:val="20"/>
        </w:rPr>
        <w:t>strokes</w:t>
      </w:r>
      <w:proofErr w:type="spellEnd"/>
      <w:r w:rsidRPr="002E4D9D">
        <w:rPr>
          <w:sz w:val="20"/>
          <w:szCs w:val="20"/>
        </w:rPr>
        <w:t xml:space="preserve"> en tijdsstructurering.</w:t>
      </w:r>
    </w:p>
    <w:p w:rsidR="002E4D9D" w:rsidRPr="002E4D9D" w:rsidRDefault="002E4D9D" w:rsidP="002E4D9D">
      <w:pPr>
        <w:spacing w:line="276" w:lineRule="auto"/>
        <w:rPr>
          <w:sz w:val="20"/>
          <w:szCs w:val="20"/>
        </w:rPr>
      </w:pPr>
      <w:r w:rsidRPr="002E4D9D">
        <w:rPr>
          <w:sz w:val="20"/>
          <w:szCs w:val="20"/>
        </w:rPr>
        <w:t>Analyse van spelgedrag en de Dramadriehoek.</w:t>
      </w:r>
    </w:p>
    <w:p w:rsidR="002E4D9D" w:rsidRPr="002E4D9D" w:rsidRDefault="002E4D9D" w:rsidP="002E4D9D">
      <w:pPr>
        <w:spacing w:line="276" w:lineRule="auto"/>
        <w:rPr>
          <w:b/>
          <w:sz w:val="20"/>
          <w:szCs w:val="20"/>
        </w:rPr>
      </w:pPr>
    </w:p>
    <w:p w:rsidR="002E4D9D" w:rsidRPr="002E4D9D" w:rsidRDefault="002E4D9D" w:rsidP="002E4D9D">
      <w:pPr>
        <w:spacing w:line="276" w:lineRule="auto"/>
        <w:rPr>
          <w:b/>
          <w:sz w:val="20"/>
          <w:szCs w:val="20"/>
        </w:rPr>
      </w:pPr>
      <w:r w:rsidRPr="002E4D9D">
        <w:rPr>
          <w:b/>
          <w:sz w:val="20"/>
          <w:szCs w:val="20"/>
        </w:rPr>
        <w:t>Bijeenkomst 2</w:t>
      </w:r>
    </w:p>
    <w:p w:rsidR="002E4D9D" w:rsidRPr="002E4D9D" w:rsidRDefault="002E4D9D" w:rsidP="002E4D9D">
      <w:pPr>
        <w:pStyle w:val="Lijstalinea"/>
        <w:numPr>
          <w:ilvl w:val="0"/>
          <w:numId w:val="28"/>
        </w:numPr>
        <w:rPr>
          <w:sz w:val="20"/>
          <w:szCs w:val="20"/>
        </w:rPr>
      </w:pPr>
      <w:r w:rsidRPr="002E4D9D">
        <w:rPr>
          <w:sz w:val="20"/>
          <w:szCs w:val="20"/>
        </w:rPr>
        <w:t xml:space="preserve">Structurele model van </w:t>
      </w:r>
      <w:proofErr w:type="spellStart"/>
      <w:r w:rsidRPr="002E4D9D">
        <w:rPr>
          <w:sz w:val="20"/>
          <w:szCs w:val="20"/>
        </w:rPr>
        <w:t>Egotoestanden</w:t>
      </w:r>
      <w:proofErr w:type="spellEnd"/>
      <w:r w:rsidRPr="002E4D9D">
        <w:rPr>
          <w:sz w:val="20"/>
          <w:szCs w:val="20"/>
        </w:rPr>
        <w:t xml:space="preserve">: contaminaties en uitsluitingen. </w:t>
      </w:r>
    </w:p>
    <w:p w:rsidR="002E4D9D" w:rsidRPr="002E4D9D" w:rsidRDefault="002E4D9D" w:rsidP="002E4D9D">
      <w:pPr>
        <w:pStyle w:val="Lijstalinea"/>
        <w:numPr>
          <w:ilvl w:val="0"/>
          <w:numId w:val="28"/>
        </w:numPr>
        <w:rPr>
          <w:sz w:val="20"/>
          <w:szCs w:val="20"/>
        </w:rPr>
      </w:pPr>
      <w:r w:rsidRPr="002E4D9D">
        <w:rPr>
          <w:sz w:val="20"/>
          <w:szCs w:val="20"/>
        </w:rPr>
        <w:t>Definities van script en het proces van scriptontwikkeling: injuncties, counterinjuncties, drivers, de scriptmatrix.</w:t>
      </w:r>
    </w:p>
    <w:p w:rsidR="002E4D9D" w:rsidRPr="002E4D9D" w:rsidRDefault="002E4D9D" w:rsidP="002E4D9D">
      <w:pPr>
        <w:pStyle w:val="Lijstalinea"/>
        <w:numPr>
          <w:ilvl w:val="0"/>
          <w:numId w:val="28"/>
        </w:numPr>
        <w:spacing w:line="276" w:lineRule="auto"/>
        <w:rPr>
          <w:rFonts w:asciiTheme="majorHAnsi" w:hAnsiTheme="majorHAnsi" w:cstheme="majorHAnsi"/>
          <w:b/>
          <w:sz w:val="20"/>
          <w:szCs w:val="20"/>
        </w:rPr>
      </w:pPr>
      <w:r w:rsidRPr="002E4D9D">
        <w:rPr>
          <w:sz w:val="20"/>
          <w:szCs w:val="20"/>
        </w:rPr>
        <w:t>Racketgevoelens  (niet-authentieke gevoelens), het miniscript.</w:t>
      </w:r>
    </w:p>
    <w:p w:rsidR="002E4D9D" w:rsidRPr="002E4D9D" w:rsidRDefault="002E4D9D" w:rsidP="002E4D9D">
      <w:pPr>
        <w:spacing w:line="276" w:lineRule="auto"/>
        <w:rPr>
          <w:rFonts w:asciiTheme="majorHAnsi" w:hAnsiTheme="majorHAnsi" w:cstheme="majorHAnsi"/>
          <w:b/>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Literatuur:</w:t>
      </w:r>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sz w:val="20"/>
          <w:szCs w:val="20"/>
        </w:rPr>
        <w:t>De verplicht aan te schaffen materialen zijn:</w:t>
      </w:r>
    </w:p>
    <w:p w:rsidR="002E4D9D" w:rsidRPr="002E4D9D" w:rsidRDefault="002E4D9D" w:rsidP="002E4D9D">
      <w:pPr>
        <w:pStyle w:val="Lijstalinea"/>
        <w:numPr>
          <w:ilvl w:val="0"/>
          <w:numId w:val="25"/>
        </w:numPr>
        <w:rPr>
          <w:rFonts w:asciiTheme="minorHAnsi" w:hAnsiTheme="minorHAnsi" w:cstheme="minorHAnsi"/>
          <w:color w:val="000000" w:themeColor="text2"/>
          <w:sz w:val="20"/>
          <w:szCs w:val="20"/>
        </w:rPr>
      </w:pPr>
      <w:proofErr w:type="spellStart"/>
      <w:r w:rsidRPr="002E4D9D">
        <w:rPr>
          <w:rFonts w:asciiTheme="majorHAnsi" w:hAnsiTheme="majorHAnsi" w:cstheme="majorHAnsi"/>
          <w:sz w:val="20"/>
          <w:szCs w:val="20"/>
        </w:rPr>
        <w:t>Thunissen</w:t>
      </w:r>
      <w:proofErr w:type="spellEnd"/>
      <w:r w:rsidRPr="002E4D9D">
        <w:rPr>
          <w:rFonts w:asciiTheme="majorHAnsi" w:hAnsiTheme="majorHAnsi" w:cstheme="majorHAnsi"/>
          <w:sz w:val="20"/>
          <w:szCs w:val="20"/>
        </w:rPr>
        <w:t xml:space="preserve">, M., &amp; de Graaf, A. (2013). Leerboek </w:t>
      </w:r>
      <w:proofErr w:type="spellStart"/>
      <w:r w:rsidRPr="002E4D9D">
        <w:rPr>
          <w:rFonts w:asciiTheme="majorHAnsi" w:hAnsiTheme="majorHAnsi" w:cstheme="majorHAnsi"/>
          <w:sz w:val="20"/>
          <w:szCs w:val="20"/>
        </w:rPr>
        <w:t>Transactionele</w:t>
      </w:r>
      <w:proofErr w:type="spellEnd"/>
      <w:r w:rsidRPr="002E4D9D">
        <w:rPr>
          <w:rFonts w:asciiTheme="majorHAnsi" w:hAnsiTheme="majorHAnsi" w:cstheme="majorHAnsi"/>
          <w:sz w:val="20"/>
          <w:szCs w:val="20"/>
        </w:rPr>
        <w:t xml:space="preserve"> Analyse. Utrecht: de Tijdstroom. </w:t>
      </w:r>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sz w:val="20"/>
          <w:szCs w:val="20"/>
        </w:rPr>
        <w:lastRenderedPageBreak/>
        <w:t>Alle andere literatuur vind je in de online leeromgeving.</w:t>
      </w:r>
    </w:p>
    <w:p w:rsidR="002E4D9D" w:rsidRPr="002E4D9D" w:rsidRDefault="002E4D9D" w:rsidP="002E4D9D">
      <w:pPr>
        <w:spacing w:line="276" w:lineRule="auto"/>
        <w:rPr>
          <w:rFonts w:asciiTheme="majorHAnsi" w:hAnsiTheme="majorHAnsi" w:cstheme="majorHAnsi"/>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Docenten</w:t>
      </w:r>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sz w:val="20"/>
          <w:szCs w:val="20"/>
        </w:rPr>
        <w:t xml:space="preserve">Betty Lutke Schipholt is Registerpsycholoog NIP A&amp;O en is werkzaam als senior adviseur binnen GITP. Vanaf de jaren ‘90 heeft zij zich diepgaand geschoold in </w:t>
      </w:r>
      <w:proofErr w:type="spellStart"/>
      <w:r w:rsidRPr="002E4D9D">
        <w:rPr>
          <w:rFonts w:asciiTheme="majorHAnsi" w:hAnsiTheme="majorHAnsi" w:cstheme="majorHAnsi"/>
          <w:sz w:val="20"/>
          <w:szCs w:val="20"/>
        </w:rPr>
        <w:t>Transactionele</w:t>
      </w:r>
      <w:proofErr w:type="spellEnd"/>
      <w:r w:rsidRPr="002E4D9D">
        <w:rPr>
          <w:rFonts w:asciiTheme="majorHAnsi" w:hAnsiTheme="majorHAnsi" w:cstheme="majorHAnsi"/>
          <w:sz w:val="20"/>
          <w:szCs w:val="20"/>
        </w:rPr>
        <w:t xml:space="preserve"> Analyse en Group Relations. </w:t>
      </w:r>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sz w:val="20"/>
          <w:szCs w:val="20"/>
        </w:rPr>
        <w:t xml:space="preserve">Zij is één van de weinige Internationaal Gecertificeerde </w:t>
      </w:r>
      <w:proofErr w:type="spellStart"/>
      <w:r w:rsidRPr="002E4D9D">
        <w:rPr>
          <w:rFonts w:asciiTheme="majorHAnsi" w:hAnsiTheme="majorHAnsi" w:cstheme="majorHAnsi"/>
          <w:sz w:val="20"/>
          <w:szCs w:val="20"/>
        </w:rPr>
        <w:t>Transactionele</w:t>
      </w:r>
      <w:proofErr w:type="spellEnd"/>
      <w:r w:rsidRPr="002E4D9D">
        <w:rPr>
          <w:rFonts w:asciiTheme="majorHAnsi" w:hAnsiTheme="majorHAnsi" w:cstheme="majorHAnsi"/>
          <w:sz w:val="20"/>
          <w:szCs w:val="20"/>
        </w:rPr>
        <w:t xml:space="preserve"> Analisten binnen Nederland. Tevens is zij, als afgevaardigde vanuit de Nederlandse TA-vereniging, lid van de Europese TA-Council.</w:t>
      </w:r>
    </w:p>
    <w:p w:rsidR="002E4D9D" w:rsidRPr="002E4D9D" w:rsidRDefault="002E4D9D" w:rsidP="002E4D9D">
      <w:pPr>
        <w:spacing w:line="276" w:lineRule="auto"/>
        <w:rPr>
          <w:rFonts w:asciiTheme="majorHAnsi" w:hAnsiTheme="majorHAnsi" w:cstheme="majorHAnsi"/>
          <w:b/>
          <w:sz w:val="20"/>
          <w:szCs w:val="20"/>
        </w:rPr>
      </w:pPr>
    </w:p>
    <w:p w:rsidR="002E4D9D" w:rsidRPr="002E4D9D" w:rsidRDefault="002E4D9D" w:rsidP="002E4D9D">
      <w:pPr>
        <w:spacing w:line="276" w:lineRule="auto"/>
        <w:rPr>
          <w:rFonts w:asciiTheme="majorHAnsi" w:hAnsiTheme="majorHAnsi" w:cstheme="majorHAnsi"/>
          <w:b/>
          <w:sz w:val="20"/>
          <w:szCs w:val="20"/>
        </w:rPr>
      </w:pPr>
      <w:r w:rsidRPr="002E4D9D">
        <w:rPr>
          <w:rFonts w:asciiTheme="majorHAnsi" w:hAnsiTheme="majorHAnsi" w:cstheme="majorHAnsi"/>
          <w:b/>
          <w:sz w:val="20"/>
          <w:szCs w:val="20"/>
        </w:rPr>
        <w:t>Certificaat, toetsing, accreditatie</w:t>
      </w:r>
    </w:p>
    <w:p w:rsidR="002E4D9D" w:rsidRPr="002E4D9D" w:rsidRDefault="002E4D9D" w:rsidP="002E4D9D">
      <w:pPr>
        <w:spacing w:line="276" w:lineRule="auto"/>
        <w:rPr>
          <w:rFonts w:asciiTheme="majorHAnsi" w:hAnsiTheme="majorHAnsi" w:cstheme="majorHAnsi"/>
          <w:sz w:val="20"/>
          <w:szCs w:val="20"/>
        </w:rPr>
      </w:pPr>
      <w:r w:rsidRPr="002E4D9D">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2E4D9D" w:rsidRPr="002E4D9D" w:rsidRDefault="002E4D9D" w:rsidP="002E4D9D">
      <w:pPr>
        <w:spacing w:line="276" w:lineRule="auto"/>
        <w:rPr>
          <w:rFonts w:asciiTheme="majorHAnsi" w:hAnsiTheme="majorHAnsi" w:cstheme="majorHAnsi"/>
          <w:sz w:val="20"/>
          <w:szCs w:val="20"/>
        </w:rPr>
      </w:pPr>
    </w:p>
    <w:p w:rsidR="002E4D9D" w:rsidRPr="002E4D9D" w:rsidRDefault="002E4D9D" w:rsidP="002E4D9D">
      <w:pPr>
        <w:spacing w:line="276" w:lineRule="auto"/>
        <w:rPr>
          <w:rFonts w:asciiTheme="majorHAnsi" w:hAnsiTheme="majorHAnsi" w:cstheme="majorHAnsi"/>
          <w:i/>
          <w:sz w:val="20"/>
          <w:szCs w:val="20"/>
        </w:rPr>
      </w:pPr>
      <w:r w:rsidRPr="002E4D9D">
        <w:rPr>
          <w:rFonts w:asciiTheme="majorHAnsi" w:hAnsiTheme="majorHAnsi" w:cstheme="majorHAnsi"/>
          <w:i/>
          <w:sz w:val="20"/>
          <w:szCs w:val="20"/>
        </w:rPr>
        <w:t>Accreditaties:</w:t>
      </w:r>
    </w:p>
    <w:p w:rsidR="002E4D9D" w:rsidRPr="002E4D9D" w:rsidRDefault="002E4D9D" w:rsidP="002E4D9D">
      <w:pPr>
        <w:pStyle w:val="Lijstalinea"/>
        <w:numPr>
          <w:ilvl w:val="0"/>
          <w:numId w:val="31"/>
        </w:numPr>
        <w:spacing w:line="276" w:lineRule="auto"/>
        <w:rPr>
          <w:rFonts w:asciiTheme="majorHAnsi" w:hAnsiTheme="majorHAnsi" w:cstheme="majorHAnsi"/>
          <w:sz w:val="20"/>
          <w:szCs w:val="20"/>
        </w:rPr>
      </w:pPr>
      <w:r w:rsidRPr="002E4D9D">
        <w:rPr>
          <w:rFonts w:asciiTheme="majorHAnsi" w:hAnsiTheme="majorHAnsi" w:cstheme="majorHAnsi"/>
          <w:sz w:val="20"/>
          <w:szCs w:val="20"/>
        </w:rPr>
        <w:t>EATA/ITAA</w:t>
      </w:r>
      <w:r w:rsidRPr="002E4D9D">
        <w:rPr>
          <w:rFonts w:asciiTheme="majorHAnsi" w:hAnsiTheme="majorHAnsi" w:cstheme="majorHAnsi"/>
          <w:sz w:val="20"/>
          <w:szCs w:val="20"/>
        </w:rPr>
        <w:t>: aangevraagd</w:t>
      </w:r>
    </w:p>
    <w:p w:rsidR="002E4D9D" w:rsidRPr="002E4D9D" w:rsidRDefault="002E4D9D" w:rsidP="002E4D9D">
      <w:pPr>
        <w:pStyle w:val="Lijstalinea"/>
        <w:numPr>
          <w:ilvl w:val="0"/>
          <w:numId w:val="31"/>
        </w:numPr>
        <w:spacing w:line="276" w:lineRule="auto"/>
        <w:rPr>
          <w:rFonts w:asciiTheme="majorHAnsi" w:hAnsiTheme="majorHAnsi" w:cstheme="majorHAnsi"/>
          <w:sz w:val="20"/>
          <w:szCs w:val="20"/>
        </w:rPr>
      </w:pPr>
      <w:r w:rsidRPr="002E4D9D">
        <w:rPr>
          <w:rFonts w:asciiTheme="majorHAnsi" w:hAnsiTheme="majorHAnsi" w:cstheme="majorHAnsi"/>
          <w:sz w:val="20"/>
          <w:szCs w:val="20"/>
        </w:rPr>
        <w:t>(Her)registratie NVO Orthopedagoog-Generalist / NIP Kinder- en Jeugdpsycholoog: aangevraagd</w:t>
      </w:r>
    </w:p>
    <w:p w:rsidR="002E4D9D" w:rsidRPr="002E4D9D" w:rsidRDefault="002E4D9D" w:rsidP="002E4D9D">
      <w:pPr>
        <w:pStyle w:val="Lijstalinea"/>
        <w:numPr>
          <w:ilvl w:val="0"/>
          <w:numId w:val="31"/>
        </w:numPr>
        <w:spacing w:line="276" w:lineRule="auto"/>
        <w:rPr>
          <w:sz w:val="20"/>
          <w:szCs w:val="20"/>
        </w:rPr>
      </w:pPr>
      <w:r w:rsidRPr="002E4D9D">
        <w:rPr>
          <w:rFonts w:asciiTheme="majorHAnsi" w:hAnsiTheme="majorHAnsi" w:cstheme="majorHAnsi"/>
          <w:sz w:val="20"/>
          <w:szCs w:val="20"/>
        </w:rPr>
        <w:t>.</w:t>
      </w:r>
      <w:r w:rsidRPr="002E4D9D">
        <w:rPr>
          <w:rFonts w:asciiTheme="majorHAnsi" w:hAnsiTheme="majorHAnsi" w:cstheme="majorHAnsi"/>
          <w:sz w:val="20"/>
          <w:szCs w:val="20"/>
        </w:rPr>
        <w:t>Herregistratie NIP Arbeid- en organisatiepsycholoog: aangevraagd</w:t>
      </w:r>
    </w:p>
    <w:p w:rsidR="002E4D9D" w:rsidRPr="002E4D9D" w:rsidRDefault="002E4D9D" w:rsidP="002E4D9D">
      <w:pPr>
        <w:pStyle w:val="Lijstalinea"/>
        <w:numPr>
          <w:ilvl w:val="0"/>
          <w:numId w:val="31"/>
        </w:numPr>
        <w:spacing w:line="276" w:lineRule="auto"/>
        <w:rPr>
          <w:sz w:val="20"/>
          <w:szCs w:val="20"/>
        </w:rPr>
      </w:pPr>
      <w:r w:rsidRPr="002E4D9D">
        <w:rPr>
          <w:rFonts w:asciiTheme="majorHAnsi" w:hAnsiTheme="majorHAnsi" w:cstheme="majorHAnsi"/>
          <w:sz w:val="20"/>
          <w:szCs w:val="20"/>
        </w:rPr>
        <w:t>LVSC: aangevraagd.</w:t>
      </w:r>
    </w:p>
    <w:p w:rsidR="002E4D9D" w:rsidRPr="002E4D9D" w:rsidRDefault="002E4D9D" w:rsidP="002E4D9D">
      <w:pPr>
        <w:rPr>
          <w:sz w:val="20"/>
          <w:szCs w:val="20"/>
        </w:rPr>
      </w:pPr>
    </w:p>
    <w:bookmarkEnd w:id="0"/>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3A" w:rsidRDefault="0063253A">
      <w:r>
        <w:separator/>
      </w:r>
    </w:p>
  </w:endnote>
  <w:endnote w:type="continuationSeparator" w:id="0">
    <w:p w:rsidR="0063253A" w:rsidRDefault="0063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B62F8"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C4BB3"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05E5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2038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C868D"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3A" w:rsidRDefault="0063253A">
      <w:r>
        <w:separator/>
      </w:r>
    </w:p>
  </w:footnote>
  <w:footnote w:type="continuationSeparator" w:id="0">
    <w:p w:rsidR="0063253A" w:rsidRDefault="0063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1E246FBB"/>
    <w:multiLevelType w:val="hybridMultilevel"/>
    <w:tmpl w:val="FC9CBACE"/>
    <w:lvl w:ilvl="0" w:tplc="CE5C49A6">
      <w:numFmt w:val="bullet"/>
      <w:lvlText w:val=""/>
      <w:lvlJc w:val="left"/>
      <w:pPr>
        <w:ind w:left="1070" w:hanging="710"/>
      </w:pPr>
      <w:rPr>
        <w:rFonts w:ascii="Wingdings" w:eastAsia="Times New Roman"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433793B"/>
    <w:multiLevelType w:val="hybridMultilevel"/>
    <w:tmpl w:val="DB003B4E"/>
    <w:lvl w:ilvl="0" w:tplc="5B10D48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9637FB4"/>
    <w:multiLevelType w:val="hybridMultilevel"/>
    <w:tmpl w:val="39864D36"/>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2B9643D7"/>
    <w:multiLevelType w:val="hybridMultilevel"/>
    <w:tmpl w:val="9C8AF8F8"/>
    <w:lvl w:ilvl="0" w:tplc="EE18B1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4B437DC1"/>
    <w:multiLevelType w:val="hybridMultilevel"/>
    <w:tmpl w:val="6E9A7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8" w15:restartNumberingAfterBreak="0">
    <w:nsid w:val="597D4896"/>
    <w:multiLevelType w:val="hybridMultilevel"/>
    <w:tmpl w:val="BECAE7BA"/>
    <w:lvl w:ilvl="0" w:tplc="FDFEAA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0"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1" w15:restartNumberingAfterBreak="0">
    <w:nsid w:val="6BFD24EA"/>
    <w:multiLevelType w:val="hybridMultilevel"/>
    <w:tmpl w:val="AFCA4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4"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5"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6" w15:restartNumberingAfterBreak="0">
    <w:nsid w:val="763A4DF0"/>
    <w:multiLevelType w:val="hybridMultilevel"/>
    <w:tmpl w:val="6C580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8"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9"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0"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10"/>
  </w:num>
  <w:num w:numId="3">
    <w:abstractNumId w:val="10"/>
  </w:num>
  <w:num w:numId="4">
    <w:abstractNumId w:val="15"/>
  </w:num>
  <w:num w:numId="5">
    <w:abstractNumId w:val="2"/>
  </w:num>
  <w:num w:numId="6">
    <w:abstractNumId w:val="6"/>
  </w:num>
  <w:num w:numId="7">
    <w:abstractNumId w:val="4"/>
  </w:num>
  <w:num w:numId="8">
    <w:abstractNumId w:val="23"/>
  </w:num>
  <w:num w:numId="9">
    <w:abstractNumId w:val="22"/>
  </w:num>
  <w:num w:numId="10">
    <w:abstractNumId w:val="13"/>
  </w:num>
  <w:num w:numId="11">
    <w:abstractNumId w:val="25"/>
  </w:num>
  <w:num w:numId="12">
    <w:abstractNumId w:val="28"/>
  </w:num>
  <w:num w:numId="13">
    <w:abstractNumId w:val="0"/>
  </w:num>
  <w:num w:numId="14">
    <w:abstractNumId w:val="19"/>
  </w:num>
  <w:num w:numId="15">
    <w:abstractNumId w:val="24"/>
  </w:num>
  <w:num w:numId="16">
    <w:abstractNumId w:val="11"/>
  </w:num>
  <w:num w:numId="17">
    <w:abstractNumId w:val="17"/>
  </w:num>
  <w:num w:numId="18">
    <w:abstractNumId w:val="20"/>
  </w:num>
  <w:num w:numId="19">
    <w:abstractNumId w:val="27"/>
  </w:num>
  <w:num w:numId="20">
    <w:abstractNumId w:val="5"/>
  </w:num>
  <w:num w:numId="21">
    <w:abstractNumId w:val="30"/>
  </w:num>
  <w:num w:numId="22">
    <w:abstractNumId w:val="1"/>
  </w:num>
  <w:num w:numId="23">
    <w:abstractNumId w:val="29"/>
  </w:num>
  <w:num w:numId="24">
    <w:abstractNumId w:val="12"/>
  </w:num>
  <w:num w:numId="25">
    <w:abstractNumId w:val="14"/>
  </w:num>
  <w:num w:numId="26">
    <w:abstractNumId w:val="16"/>
  </w:num>
  <w:num w:numId="27">
    <w:abstractNumId w:val="18"/>
  </w:num>
  <w:num w:numId="28">
    <w:abstractNumId w:val="9"/>
  </w:num>
  <w:num w:numId="29">
    <w:abstractNumId w:val="21"/>
  </w:num>
  <w:num w:numId="30">
    <w:abstractNumId w:val="7"/>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2E4D9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2E4D9D"/>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3253A"/>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3D41D85B"/>
  <w15:chartTrackingRefBased/>
  <w15:docId w15:val="{D4FF22F8-6C2A-417A-90D3-1A42ABE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2E4D9D"/>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2E4D9D"/>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2E4D9D"/>
    <w:rPr>
      <w:snapToGrid w:val="0"/>
      <w:sz w:val="22"/>
      <w:lang w:val="nl-NL" w:eastAsia="nl-NL"/>
    </w:rPr>
  </w:style>
  <w:style w:type="paragraph" w:styleId="Lijstalinea">
    <w:name w:val="List Paragraph"/>
    <w:basedOn w:val="Standaard"/>
    <w:uiPriority w:val="34"/>
    <w:qFormat/>
    <w:rsid w:val="002E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2017-07-07T07:19:00Z</dcterms:created>
  <dcterms:modified xsi:type="dcterms:W3CDTF">2017-07-07T07:24:00Z</dcterms:modified>
</cp:coreProperties>
</file>